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8E" w:rsidRDefault="00F34A8E"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32"/>
          <w:szCs w:val="32"/>
        </w:rPr>
      </w:pPr>
      <w:r>
        <w:rPr>
          <w:rFonts w:ascii="Times New Roman CYR" w:hAnsi="Times New Roman CYR" w:cs="Times New Roman CYR"/>
          <w:b/>
          <w:bCs/>
          <w:sz w:val="32"/>
          <w:szCs w:val="32"/>
        </w:rPr>
        <w:t>Доклад об осуществлении муниципального земельного контроля на территории муниципального образования «Бабинский сельсовет» Обоянского района Курской области за  2015 год.</w:t>
      </w:r>
    </w:p>
    <w:p w:rsidR="00F34A8E" w:rsidRDefault="00F34A8E" w:rsidP="00780489">
      <w:p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w:hAnsi="Times New Roman" w:cs="Times New Roman"/>
          <w:sz w:val="28"/>
          <w:szCs w:val="28"/>
        </w:rPr>
        <w:tab/>
      </w:r>
      <w:r>
        <w:rPr>
          <w:rFonts w:ascii="Times New Roman CYR" w:hAnsi="Times New Roman CYR" w:cs="Times New Roman CYR"/>
          <w:sz w:val="28"/>
          <w:szCs w:val="28"/>
        </w:rPr>
        <w:t>Настоящий доклад Главы Бабинского сельсовета Обоянского района подготовлен во исполнение Постановления Правительства РФ от 05.04.2010 № 215 (ред. от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rFonts w:ascii="Times New Roman" w:hAnsi="Times New Roman" w:cs="Times New Roman"/>
          <w:sz w:val="28"/>
          <w:szCs w:val="28"/>
          <w:lang w:val="en-US"/>
        </w:rPr>
        <w:t> </w:t>
      </w:r>
      <w:r>
        <w:rPr>
          <w:rFonts w:ascii="Times New Roman CYR" w:hAnsi="Times New Roman CYR" w:cs="Times New Roman CYR"/>
          <w:sz w:val="28"/>
          <w:szCs w:val="28"/>
        </w:rPr>
        <w:t>в целях реализации положений Федерального закона от 06.10.2003 № 131-ФЗ (ред. от 20.03.2011, с изм. от 29.03.2011) "Об общих принципах организации местного самоуправления в Российской Федерации",</w:t>
      </w:r>
      <w:r>
        <w:rPr>
          <w:rFonts w:ascii="Times New Roman" w:hAnsi="Times New Roman" w:cs="Times New Roman"/>
          <w:sz w:val="28"/>
          <w:szCs w:val="28"/>
          <w:lang w:val="en-US"/>
        </w:rPr>
        <w:t> </w:t>
      </w:r>
      <w:r>
        <w:rPr>
          <w:rFonts w:ascii="Times New Roman CYR" w:hAnsi="Times New Roman CYR" w:cs="Times New Roman CYR"/>
          <w:sz w:val="28"/>
          <w:szCs w:val="28"/>
        </w:rPr>
        <w:t>Федерального закона от 26.12.2008 № 294-ФЗ (ред. от 28.12.2010, с изменениями от 07.02.2011)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4A8E" w:rsidRDefault="00F34A8E"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Состояние нормативно-правового регулирования в сфере муниципального земельного контроля</w:t>
      </w:r>
    </w:p>
    <w:p w:rsidR="00F34A8E" w:rsidRDefault="00F34A8E" w:rsidP="00780489">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Осуществление муниципального земельного контроля за использованием земель на территории муниципального образования «Бабинский сельсовет» Обоянского района проводится в соответствии со</w:t>
      </w:r>
      <w:r>
        <w:rPr>
          <w:rFonts w:ascii="Times New Roman" w:hAnsi="Times New Roman" w:cs="Times New Roman"/>
          <w:sz w:val="28"/>
          <w:szCs w:val="28"/>
          <w:lang w:val="en-US"/>
        </w:rPr>
        <w:t> </w:t>
      </w:r>
      <w:r>
        <w:rPr>
          <w:rFonts w:ascii="Times New Roman CYR" w:hAnsi="Times New Roman CYR" w:cs="Times New Roman CYR"/>
          <w:sz w:val="28"/>
          <w:szCs w:val="28"/>
        </w:rPr>
        <w:t>ст. 72 Земельного кодекса Российской Федерации от 25.10.2001 № 136-ФЗ,</w:t>
      </w:r>
      <w:r>
        <w:rPr>
          <w:rFonts w:ascii="Times New Roman" w:hAnsi="Times New Roman" w:cs="Times New Roman"/>
          <w:sz w:val="28"/>
          <w:szCs w:val="28"/>
          <w:lang w:val="en-US"/>
        </w:rPr>
        <w:t> </w:t>
      </w:r>
      <w:r>
        <w:rPr>
          <w:rFonts w:ascii="Times New Roman CYR" w:hAnsi="Times New Roman CYR" w:cs="Times New Roman CYR"/>
          <w:sz w:val="28"/>
          <w:szCs w:val="28"/>
        </w:rPr>
        <w:t xml:space="preserve">в рамках п. 20 ст. 14 Федерального закона от 06.10.2003 № 131-ФЗ </w:t>
      </w:r>
      <w:r w:rsidRPr="005D251C">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Кодексом Российской Федерации об административных правонарушениях от 30.12.2001 № 195-ФЗ, Градостроительным кодексом Российской Федерации от 29.12.2004 № 190-ФЗ, Федеральным законом от 25.10.2001 № 137-ФЗ </w:t>
      </w:r>
      <w:r w:rsidRPr="005D251C">
        <w:rPr>
          <w:rFonts w:ascii="Times New Roman" w:hAnsi="Times New Roman" w:cs="Times New Roman"/>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Pr="005D251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CYR" w:hAnsi="Times New Roman CYR" w:cs="Times New Roman CYR"/>
          <w:sz w:val="28"/>
          <w:szCs w:val="28"/>
        </w:rPr>
        <w:t xml:space="preserve">Федеральным законом от 29.12.2004 № 191-ФЗ </w:t>
      </w:r>
      <w:r w:rsidRPr="005D251C">
        <w:rPr>
          <w:rFonts w:ascii="Times New Roman" w:hAnsi="Times New Roman" w:cs="Times New Roman"/>
          <w:sz w:val="28"/>
          <w:szCs w:val="28"/>
        </w:rPr>
        <w:t>«</w:t>
      </w:r>
      <w:r>
        <w:rPr>
          <w:rFonts w:ascii="Times New Roman CYR" w:hAnsi="Times New Roman CYR" w:cs="Times New Roman CYR"/>
          <w:sz w:val="28"/>
          <w:szCs w:val="28"/>
        </w:rPr>
        <w:t>О введении в действие Градостроительного кодекса Российской Федерации</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от 26.12.2008 № 294-ФЗ </w:t>
      </w:r>
      <w:r w:rsidRPr="005D251C">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5D251C">
        <w:rPr>
          <w:rFonts w:ascii="Times New Roman" w:hAnsi="Times New Roman" w:cs="Times New Roman"/>
          <w:sz w:val="28"/>
          <w:szCs w:val="28"/>
        </w:rPr>
        <w:t>«</w:t>
      </w:r>
      <w:r>
        <w:rPr>
          <w:rFonts w:ascii="Times New Roman CYR" w:hAnsi="Times New Roman CYR" w:cs="Times New Roman CYR"/>
          <w:sz w:val="28"/>
          <w:szCs w:val="28"/>
        </w:rPr>
        <w:t>Бабинский сельсовет</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учитывая Положение о государственном земельном контроле, утвержденное Постановлением Правительства Российской Федерации от 15.11.2006 №689 </w:t>
      </w:r>
      <w:r w:rsidRPr="005D251C">
        <w:rPr>
          <w:rFonts w:ascii="Times New Roman" w:hAnsi="Times New Roman" w:cs="Times New Roman"/>
          <w:sz w:val="28"/>
          <w:szCs w:val="28"/>
        </w:rPr>
        <w:t>«</w:t>
      </w:r>
      <w:r>
        <w:rPr>
          <w:rFonts w:ascii="Times New Roman CYR" w:hAnsi="Times New Roman CYR" w:cs="Times New Roman CYR"/>
          <w:sz w:val="28"/>
          <w:szCs w:val="28"/>
        </w:rPr>
        <w:t>О государственном земельном контроле</w:t>
      </w:r>
      <w:r w:rsidRPr="005D251C">
        <w:rPr>
          <w:rFonts w:ascii="Times New Roman" w:hAnsi="Times New Roman" w:cs="Times New Roman"/>
          <w:sz w:val="28"/>
          <w:szCs w:val="28"/>
        </w:rPr>
        <w:t xml:space="preserve">», </w:t>
      </w:r>
      <w:r>
        <w:rPr>
          <w:rFonts w:ascii="Times New Roman CYR" w:hAnsi="Times New Roman CYR" w:cs="Times New Roman CYR"/>
          <w:color w:val="000000"/>
          <w:sz w:val="28"/>
          <w:szCs w:val="28"/>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w:t>
      </w:r>
      <w:r>
        <w:rPr>
          <w:rFonts w:ascii="Times New Roman CYR" w:hAnsi="Times New Roman CYR" w:cs="Times New Roman CYR"/>
          <w:sz w:val="28"/>
          <w:szCs w:val="28"/>
        </w:rPr>
        <w:t>Положение о муниципальном земельном контроле, утвержденное решением  Собрания депутатов Бабинского сельсовета Обоянского района Курской области от 03.06.2013 № 17/83, определяет порядок осуществления на территории Бабинского сельсовета Обоянского района земельного контроля за использованием земель на территории муниципального образования, а также права,</w:t>
      </w:r>
      <w:r>
        <w:rPr>
          <w:rFonts w:ascii="Times New Roman" w:hAnsi="Times New Roman" w:cs="Times New Roman"/>
          <w:sz w:val="28"/>
          <w:szCs w:val="28"/>
          <w:lang w:val="en-US"/>
        </w:rPr>
        <w:t> </w:t>
      </w:r>
      <w:r>
        <w:rPr>
          <w:rFonts w:ascii="Times New Roman CYR" w:hAnsi="Times New Roman CYR" w:cs="Times New Roman CYR"/>
          <w:sz w:val="28"/>
          <w:szCs w:val="28"/>
        </w:rPr>
        <w:t xml:space="preserve">обязанности и ответственность должностных лиц, осуществляющих муниципальный земельный контроль.                                     </w:t>
      </w:r>
      <w:r>
        <w:rPr>
          <w:rFonts w:ascii="Times New Roman CYR" w:hAnsi="Times New Roman CYR" w:cs="Times New Roman CYR"/>
          <w:sz w:val="28"/>
          <w:szCs w:val="28"/>
        </w:rPr>
        <w:tab/>
        <w:t>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Указанный порядок соответствует действующему законодательству, достаточен для исполнения полномочий по земельному контролю и не содержит признаков коррупциогенности.</w:t>
      </w:r>
    </w:p>
    <w:p w:rsidR="00F34A8E" w:rsidRDefault="00F34A8E"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Организация муниципального земельного контроля</w:t>
      </w:r>
    </w:p>
    <w:p w:rsidR="00F34A8E" w:rsidRDefault="00F34A8E" w:rsidP="00780489">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Задача муниципального земельного контроля это в первую очередь выявление не рационально и не эффективно используемых земель, также задачами муниципального земельного контроля являются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F34A8E" w:rsidRDefault="00F34A8E" w:rsidP="00780489">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 осуществляющими</w:t>
      </w:r>
      <w:r>
        <w:rPr>
          <w:rFonts w:ascii="Times New Roman" w:hAnsi="Times New Roman" w:cs="Times New Roman"/>
          <w:sz w:val="28"/>
          <w:szCs w:val="28"/>
          <w:lang w:val="en-US"/>
        </w:rPr>
        <w:t>  </w:t>
      </w:r>
      <w:r>
        <w:rPr>
          <w:rFonts w:ascii="Times New Roman CYR" w:hAnsi="Times New Roman CYR" w:cs="Times New Roman CYR"/>
          <w:sz w:val="28"/>
          <w:szCs w:val="28"/>
        </w:rPr>
        <w:t xml:space="preserve">государственный земельный контроль (Обоянский межрайонный отдел Управления Федеральной службы государственной регистрации, кадастра и картографии по Курской области), правоохранительными органами, иными органами государственной власти, а также организациями и гражданами.                                                                         </w:t>
      </w:r>
      <w:r>
        <w:rPr>
          <w:rFonts w:ascii="Times New Roman CYR" w:hAnsi="Times New Roman CYR" w:cs="Times New Roman CYR"/>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Муниципальный земельный контроль осуществляется в соответствии с планом работ, утвержденным в установленном порядке</w:t>
      </w:r>
      <w:r>
        <w:rPr>
          <w:rFonts w:ascii="Times New Roman" w:hAnsi="Times New Roman" w:cs="Times New Roman"/>
          <w:sz w:val="28"/>
          <w:szCs w:val="28"/>
          <w:lang w:val="en-US"/>
        </w:rPr>
        <w:t> </w:t>
      </w:r>
      <w:r>
        <w:rPr>
          <w:rFonts w:ascii="Times New Roman CYR" w:hAnsi="Times New Roman CYR" w:cs="Times New Roman CYR"/>
          <w:sz w:val="28"/>
          <w:szCs w:val="28"/>
        </w:rPr>
        <w:t xml:space="preserve">и в соответствии с Федеральным законом от 26.12.2008 №294-ФЗ </w:t>
      </w:r>
      <w:r w:rsidRPr="005D251C">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в отношении юридических лиц и индивидуальных предпринимателей,  согласовывается с прокуратурой Обоянского района. Согласованный и утвержденный в установленном порядке ежегодный план размещается на официальном сайте муниципального образования «Бабинский сельсовет»</w:t>
      </w:r>
      <w:r w:rsidRPr="009C3DC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Обоянского района Курской области  в сети «Интернет» </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планах работ по муниципальному земельному контролю указываются:</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юридического лица, фамилия, имя, отчество индивидуального предпринимателя, чья деятельность по использованию земельных участков подлежит проверке;</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цель и основание проведения каждой плановой проверки;</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дата и сроки проведения каждой плановой проверки;</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плановой проверки совместно с органами государственного земельного контроля, указывается наименование органа государственного земельного контроля;</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при привлечении к проведению проверки иных специалистов, указывается их фамилия, имя, отчество, занимаемая должность и наименование организации.</w:t>
      </w:r>
      <w:r>
        <w:rPr>
          <w:rFonts w:ascii="Times New Roman CYR" w:hAnsi="Times New Roman CYR" w:cs="Times New Roman CYR"/>
          <w:sz w:val="28"/>
          <w:szCs w:val="28"/>
        </w:rPr>
        <w:tab/>
        <w:t xml:space="preserve">При планировании мероприятий по муниципальному земельному контролю могут предусматриваться: </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б) общие проверки по всем основным вопросам использования земель;</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w:hAnsi="Times New Roman" w:cs="Times New Roman"/>
          <w:sz w:val="28"/>
          <w:szCs w:val="28"/>
        </w:rPr>
        <w:tab/>
      </w:r>
      <w:r>
        <w:rPr>
          <w:rFonts w:ascii="Times New Roman CYR" w:hAnsi="Times New Roman CYR" w:cs="Times New Roman CYR"/>
          <w:sz w:val="28"/>
          <w:szCs w:val="28"/>
        </w:rPr>
        <w:t xml:space="preserve">В соответствии с действующим законодательством муниципальный земельный контроль за использованием земель осуществляется муниципальными образованиями поселений. </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ab/>
        <w:t>В целях реализации предоставленных полномочий по земельному контролю  осуществляется контроль за:</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земельного законодательства, требований по использованию земель;</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порядка,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порядка переуступки права пользования землей;</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своевременным выполнением обязанностей по приведению земель в состояние, пригодное для использования по целевому назначению.</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использованием земель по целевому назначению и разрешенным использованием;</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выполнением требований о наличии и сохранности межевых знаков границ земельных участков; </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порядком предоставления сведений о состоянии земель;</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исполнением предписаний по вопросам соблюдения земельного законодательства и устранения нарушений в области земельных отношений;</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выполнением иных требований земельного законодательства по вопросам использования и охраны земель в пределах установленной сферы деятельности.</w:t>
      </w:r>
      <w:r>
        <w:rPr>
          <w:rFonts w:ascii="Times New Roman CYR" w:hAnsi="Times New Roman CYR" w:cs="Times New Roman CYR"/>
          <w:sz w:val="28"/>
          <w:szCs w:val="28"/>
        </w:rPr>
        <w:tab/>
        <w:t xml:space="preserve">  Муниципальный земельный контроль на территории Бабинского сельсовета Обоянского района осуществляется должностными лицами (далее – муниципальные инспектора) муниципальных образований поселений, которые обладают правами и полномочиями, установленными Положением и Федеральным законом.</w:t>
      </w:r>
    </w:p>
    <w:p w:rsidR="00F34A8E" w:rsidRPr="005D251C" w:rsidRDefault="00F34A8E" w:rsidP="005D251C">
      <w:pPr>
        <w:tabs>
          <w:tab w:val="left" w:pos="8899"/>
        </w:tabs>
        <w:autoSpaceDE w:val="0"/>
        <w:autoSpaceDN w:val="0"/>
        <w:adjustRightInd w:val="0"/>
        <w:spacing w:after="0" w:line="240" w:lineRule="auto"/>
        <w:ind w:right="25"/>
        <w:jc w:val="both"/>
      </w:pPr>
    </w:p>
    <w:p w:rsidR="00F34A8E" w:rsidRDefault="00F34A8E"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3. Финансовое и кадровое обеспечение муниципального</w:t>
      </w:r>
    </w:p>
    <w:p w:rsidR="00F34A8E" w:rsidRDefault="00F34A8E"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F34A8E" w:rsidRPr="005D251C" w:rsidRDefault="00F34A8E" w:rsidP="005D251C">
      <w:pPr>
        <w:tabs>
          <w:tab w:val="left" w:pos="8899"/>
        </w:tabs>
        <w:autoSpaceDE w:val="0"/>
        <w:autoSpaceDN w:val="0"/>
        <w:adjustRightInd w:val="0"/>
        <w:spacing w:after="0" w:line="240" w:lineRule="auto"/>
        <w:ind w:right="25"/>
        <w:jc w:val="center"/>
      </w:pPr>
    </w:p>
    <w:p w:rsidR="00F34A8E" w:rsidRDefault="00F34A8E" w:rsidP="00736506">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 xml:space="preserve">Штатные единицы по должностям, предусматривающим выполнение функций только по муниципальному земельному контролю, отсутствуют, поэтому в Бабинском сельсовете проведением муниципального земельного контроля занимаются  специалисты муниципального образования. </w:t>
      </w:r>
      <w:r>
        <w:rPr>
          <w:rFonts w:ascii="Times New Roman CYR" w:hAnsi="Times New Roman CYR" w:cs="Times New Roman CYR"/>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Мероприятия по повышению квалификации специалистов, выполняющих функции по муниципальному земельному контролю в 2015 году не проводились. Мероприятия по муниципальному земельному контролю в 2015 году  не проводились.</w:t>
      </w:r>
      <w:r>
        <w:rPr>
          <w:rFonts w:ascii="Times New Roman CYR" w:hAnsi="Times New Roman CYR" w:cs="Times New Roman CYR"/>
          <w:sz w:val="28"/>
          <w:szCs w:val="28"/>
        </w:rPr>
        <w:br/>
      </w:r>
      <w:r>
        <w:rPr>
          <w:rFonts w:ascii="Times New Roman CYR" w:hAnsi="Times New Roman CYR" w:cs="Times New Roman CYR"/>
          <w:sz w:val="28"/>
          <w:szCs w:val="28"/>
        </w:rPr>
        <w:tab/>
        <w:t>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не представляется возможным.</w:t>
      </w:r>
    </w:p>
    <w:p w:rsidR="00F34A8E" w:rsidRDefault="00F34A8E"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4. Проведение муниципального земельного контроля</w:t>
      </w:r>
    </w:p>
    <w:p w:rsidR="00F34A8E" w:rsidRDefault="00F34A8E"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2015 году   проверки в рамках муниципального земельного контроля  не были запланированы.</w:t>
      </w:r>
    </w:p>
    <w:p w:rsidR="00F34A8E" w:rsidRPr="005D251C" w:rsidRDefault="00F34A8E" w:rsidP="00736506">
      <w:pPr>
        <w:autoSpaceDE w:val="0"/>
        <w:autoSpaceDN w:val="0"/>
        <w:adjustRightInd w:val="0"/>
        <w:spacing w:after="0" w:line="240" w:lineRule="auto"/>
        <w:ind w:right="25"/>
        <w:jc w:val="both"/>
      </w:pPr>
    </w:p>
    <w:p w:rsidR="00F34A8E" w:rsidRDefault="00F34A8E" w:rsidP="00736506">
      <w:pPr>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5. Действия муниципальных инспекторов по использованию и охране земель, по пресечению нарушений обязательных требований и (или) устранению таких нарушений</w:t>
      </w:r>
    </w:p>
    <w:p w:rsidR="00F34A8E" w:rsidRDefault="00F34A8E" w:rsidP="00736506">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2015 году нарушений не выявлено, т.к. мероприятия не планировались.</w:t>
      </w:r>
    </w:p>
    <w:p w:rsidR="00F34A8E" w:rsidRDefault="00F34A8E" w:rsidP="00736506">
      <w:pPr>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6. Анализ и оценка эффективности муниципального</w:t>
      </w:r>
    </w:p>
    <w:p w:rsidR="00F34A8E" w:rsidRDefault="00F34A8E" w:rsidP="00736506">
      <w:pPr>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F34A8E" w:rsidRPr="005D251C" w:rsidRDefault="00F34A8E" w:rsidP="00736506">
      <w:pPr>
        <w:autoSpaceDE w:val="0"/>
        <w:autoSpaceDN w:val="0"/>
        <w:adjustRightInd w:val="0"/>
        <w:spacing w:after="0" w:line="240" w:lineRule="auto"/>
        <w:ind w:right="25"/>
        <w:jc w:val="center"/>
      </w:pP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Показатели деятельности</w:t>
      </w:r>
      <w:r>
        <w:rPr>
          <w:rFonts w:ascii="Times New Roman" w:hAnsi="Times New Roman" w:cs="Times New Roman"/>
          <w:sz w:val="28"/>
          <w:szCs w:val="28"/>
          <w:lang w:val="en-US"/>
        </w:rPr>
        <w:t> </w:t>
      </w:r>
      <w:r>
        <w:rPr>
          <w:rFonts w:ascii="Times New Roman CYR" w:hAnsi="Times New Roman CYR" w:cs="Times New Roman CYR"/>
          <w:sz w:val="28"/>
          <w:szCs w:val="28"/>
        </w:rPr>
        <w:t xml:space="preserve"> по исполнению функции муниципального</w:t>
      </w:r>
      <w:r>
        <w:rPr>
          <w:rFonts w:ascii="Times New Roman" w:hAnsi="Times New Roman" w:cs="Times New Roman"/>
          <w:sz w:val="28"/>
          <w:szCs w:val="28"/>
          <w:lang w:val="en-US"/>
        </w:rPr>
        <w:t> </w:t>
      </w:r>
      <w:r>
        <w:rPr>
          <w:rFonts w:ascii="Times New Roman CYR" w:hAnsi="Times New Roman CYR" w:cs="Times New Roman CYR"/>
          <w:sz w:val="28"/>
          <w:szCs w:val="28"/>
        </w:rPr>
        <w:t>земельного контроля за  2015 год:</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выполнения плана проведения плановых</w:t>
      </w:r>
      <w:r>
        <w:rPr>
          <w:rFonts w:ascii="Times New Roman" w:hAnsi="Times New Roman" w:cs="Times New Roman"/>
          <w:sz w:val="28"/>
          <w:szCs w:val="28"/>
          <w:lang w:val="en-US"/>
        </w:rPr>
        <w:t> </w:t>
      </w:r>
      <w:r>
        <w:rPr>
          <w:rFonts w:ascii="Times New Roman CYR" w:hAnsi="Times New Roman CYR" w:cs="Times New Roman CYR"/>
          <w:sz w:val="28"/>
          <w:szCs w:val="28"/>
        </w:rPr>
        <w:t>проверок за</w:t>
      </w:r>
      <w:r>
        <w:rPr>
          <w:rFonts w:ascii="Times New Roman" w:hAnsi="Times New Roman" w:cs="Times New Roman"/>
          <w:sz w:val="28"/>
          <w:szCs w:val="28"/>
          <w:lang w:val="en-US"/>
        </w:rPr>
        <w:t> </w:t>
      </w:r>
      <w:r>
        <w:rPr>
          <w:rFonts w:ascii="Times New Roman CYR" w:hAnsi="Times New Roman CYR" w:cs="Times New Roman CYR"/>
          <w:sz w:val="28"/>
          <w:szCs w:val="28"/>
        </w:rPr>
        <w:t>2015 год в отношении индивидуальных предпринимателей (в %) -</w:t>
      </w:r>
      <w:r>
        <w:rPr>
          <w:rFonts w:ascii="Times New Roman" w:hAnsi="Times New Roman" w:cs="Times New Roman"/>
          <w:sz w:val="28"/>
          <w:szCs w:val="28"/>
          <w:lang w:val="en-US"/>
        </w:rPr>
        <w:t> </w:t>
      </w:r>
      <w:r w:rsidRPr="005D251C">
        <w:rPr>
          <w:rFonts w:ascii="Times New Roman" w:hAnsi="Times New Roman" w:cs="Times New Roman"/>
          <w:sz w:val="28"/>
          <w:szCs w:val="28"/>
        </w:rPr>
        <w:t xml:space="preserve">0%. </w:t>
      </w:r>
      <w:r>
        <w:rPr>
          <w:rFonts w:ascii="Times New Roman CYR" w:hAnsi="Times New Roman CYR" w:cs="Times New Roman CYR"/>
          <w:sz w:val="28"/>
          <w:szCs w:val="28"/>
        </w:rPr>
        <w:t>Удельный вес проверок, в ходе которых выявлены нарушения земельного законодательства, и материалы по которым направлены в орган государственного земельного контроля, к общему количеству проверок (%) - 0%. 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 от общего числа направленных в органы прокуратуры заявлений)</w:t>
      </w:r>
      <w:r>
        <w:rPr>
          <w:rFonts w:ascii="Times New Roman" w:hAnsi="Times New Roman" w:cs="Times New Roman"/>
          <w:sz w:val="28"/>
          <w:szCs w:val="28"/>
          <w:lang w:val="en-US"/>
        </w:rPr>
        <w:t> </w:t>
      </w:r>
      <w:r w:rsidRPr="005D251C">
        <w:rPr>
          <w:rFonts w:ascii="Times New Roman" w:hAnsi="Times New Roman" w:cs="Times New Roman"/>
          <w:sz w:val="28"/>
          <w:szCs w:val="28"/>
        </w:rPr>
        <w:t xml:space="preserve"> - 0 % (</w:t>
      </w:r>
      <w:r>
        <w:rPr>
          <w:rFonts w:ascii="Times New Roman CYR" w:hAnsi="Times New Roman CYR" w:cs="Times New Roman CYR"/>
          <w:sz w:val="28"/>
          <w:szCs w:val="28"/>
        </w:rPr>
        <w:t>внеплановые проверки в отношении юридических лиц и индивидуальных предпринимателей</w:t>
      </w:r>
      <w:r>
        <w:rPr>
          <w:rFonts w:ascii="Times New Roman" w:hAnsi="Times New Roman" w:cs="Times New Roman"/>
          <w:sz w:val="28"/>
          <w:szCs w:val="28"/>
          <w:lang w:val="en-US"/>
        </w:rPr>
        <w:t> </w:t>
      </w:r>
      <w:r>
        <w:rPr>
          <w:rFonts w:ascii="Times New Roman CYR" w:hAnsi="Times New Roman CYR" w:cs="Times New Roman CYR"/>
          <w:sz w:val="28"/>
          <w:szCs w:val="28"/>
        </w:rPr>
        <w:t>проводились в соответствии с ч.1 ст.19.5 КоАП РФ);  Доля проверок, результаты которых были признаны недействительными (в процентах от общего числа проведенных проверок) – 0 %.</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К проблемным вопросам по функции осуществления муниципального земельного контроля необходимо отнести большую загруженность специалистов муниципальных поселений исполнением основных функциональных обязанностей.</w:t>
      </w:r>
    </w:p>
    <w:p w:rsidR="00F34A8E" w:rsidRPr="005D251C" w:rsidRDefault="00F34A8E" w:rsidP="005D251C">
      <w:pPr>
        <w:tabs>
          <w:tab w:val="left" w:pos="8899"/>
        </w:tabs>
        <w:autoSpaceDE w:val="0"/>
        <w:autoSpaceDN w:val="0"/>
        <w:adjustRightInd w:val="0"/>
        <w:spacing w:after="0" w:line="240" w:lineRule="auto"/>
        <w:ind w:right="25"/>
        <w:jc w:val="both"/>
      </w:pPr>
    </w:p>
    <w:p w:rsidR="00F34A8E" w:rsidRDefault="00F34A8E"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7. Выводы и предложения по результатам муниципального</w:t>
      </w:r>
    </w:p>
    <w:p w:rsidR="00F34A8E" w:rsidRDefault="00F34A8E"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F34A8E" w:rsidRDefault="00F34A8E" w:rsidP="00736506">
      <w:pPr>
        <w:autoSpaceDE w:val="0"/>
        <w:autoSpaceDN w:val="0"/>
        <w:adjustRightInd w:val="0"/>
        <w:spacing w:after="263" w:line="240" w:lineRule="auto"/>
        <w:ind w:right="25"/>
        <w:jc w:val="both"/>
        <w:rPr>
          <w:rFonts w:ascii="Times New Roman CYR" w:hAnsi="Times New Roman CYR" w:cs="Times New Roman CYR"/>
          <w:sz w:val="28"/>
          <w:szCs w:val="28"/>
        </w:rPr>
      </w:pPr>
      <w:bookmarkStart w:id="0" w:name="_GoBack"/>
      <w:bookmarkEnd w:id="0"/>
      <w:r w:rsidRPr="005D251C">
        <w:rPr>
          <w:rFonts w:ascii="Times New Roman" w:hAnsi="Times New Roman" w:cs="Times New Roman"/>
          <w:sz w:val="28"/>
          <w:szCs w:val="28"/>
        </w:rPr>
        <w:tab/>
      </w:r>
      <w:r>
        <w:rPr>
          <w:rFonts w:ascii="Times New Roman" w:hAnsi="Times New Roman" w:cs="Times New Roman"/>
          <w:sz w:val="28"/>
          <w:szCs w:val="28"/>
        </w:rPr>
        <w:t xml:space="preserve">За 2015 год мероприятия по </w:t>
      </w:r>
      <w:r>
        <w:rPr>
          <w:rFonts w:ascii="Times New Roman CYR" w:hAnsi="Times New Roman CYR" w:cs="Times New Roman CYR"/>
          <w:sz w:val="28"/>
          <w:szCs w:val="28"/>
        </w:rPr>
        <w:t>муниципальному</w:t>
      </w:r>
      <w:r>
        <w:rPr>
          <w:rFonts w:ascii="Times New Roman" w:hAnsi="Times New Roman" w:cs="Times New Roman"/>
          <w:sz w:val="28"/>
          <w:szCs w:val="28"/>
          <w:lang w:val="en-US"/>
        </w:rPr>
        <w:t> </w:t>
      </w:r>
      <w:r>
        <w:rPr>
          <w:rFonts w:ascii="Times New Roman CYR" w:hAnsi="Times New Roman CYR" w:cs="Times New Roman CYR"/>
          <w:sz w:val="28"/>
          <w:szCs w:val="28"/>
        </w:rPr>
        <w:t>земельному контролю не проводились.</w:t>
      </w:r>
      <w:r>
        <w:rPr>
          <w:rFonts w:ascii="Times New Roman" w:hAnsi="Times New Roman" w:cs="Times New Roman"/>
          <w:sz w:val="28"/>
          <w:szCs w:val="28"/>
          <w:lang w:val="en-US"/>
        </w:rPr>
        <w:t> </w:t>
      </w:r>
      <w:r w:rsidRPr="005D251C">
        <w:rPr>
          <w:rFonts w:ascii="Times New Roman" w:hAnsi="Times New Roman" w:cs="Times New Roman"/>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 xml:space="preserve">Главе муниципального образования «Бабинский сельсовет» необходимо обратить внимание на мероприятия по повышению эффективности осуществления муниципального земельного контроля, чему будет способствовать:                                                         </w:t>
      </w:r>
    </w:p>
    <w:p w:rsidR="00F34A8E" w:rsidRDefault="00F34A8E" w:rsidP="00736506">
      <w:pPr>
        <w:numPr>
          <w:ilvl w:val="0"/>
          <w:numId w:val="1"/>
        </w:num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отдельное финансирование вопросов связанных с осуществлением муниципального земельного контроля;</w:t>
      </w:r>
    </w:p>
    <w:p w:rsidR="00F34A8E" w:rsidRDefault="00F34A8E" w:rsidP="00736506">
      <w:pPr>
        <w:numPr>
          <w:ilvl w:val="0"/>
          <w:numId w:val="1"/>
        </w:num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34A8E" w:rsidRDefault="00F34A8E"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проведении практических семинаров по вопросам осуществления муниципального земельного контроля.   </w:t>
      </w:r>
    </w:p>
    <w:p w:rsidR="00F34A8E" w:rsidRDefault="00F34A8E"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Основными задачами в вопросах осуществления муниципального земельного контроля на территории Бабинского сельсовета  за 2015 год необходимо считать:</w:t>
      </w:r>
    </w:p>
    <w:p w:rsidR="00F34A8E" w:rsidRDefault="00F34A8E"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материалов межевания земельных участков как юридических, так и физических лиц;</w:t>
      </w:r>
    </w:p>
    <w:p w:rsidR="00F34A8E" w:rsidRDefault="00F34A8E"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с органами государственного земельного контроля, органами прокуратуры,</w:t>
      </w:r>
      <w:r>
        <w:rPr>
          <w:rFonts w:ascii="Times New Roman" w:hAnsi="Times New Roman" w:cs="Times New Roman"/>
          <w:sz w:val="28"/>
          <w:szCs w:val="28"/>
          <w:lang w:val="en-US"/>
        </w:rPr>
        <w:t> </w:t>
      </w:r>
      <w:r>
        <w:rPr>
          <w:rFonts w:ascii="Times New Roman CYR" w:hAnsi="Times New Roman CYR" w:cs="Times New Roman CYR"/>
          <w:sz w:val="28"/>
          <w:szCs w:val="28"/>
        </w:rPr>
        <w:t>и иными органами и должностными лицами, чья деятельность связана с реализацией функций в области государственного земельного контроля;</w:t>
      </w:r>
    </w:p>
    <w:p w:rsidR="00F34A8E" w:rsidRPr="005D251C" w:rsidRDefault="00F34A8E" w:rsidP="005D251C">
      <w:pPr>
        <w:tabs>
          <w:tab w:val="left" w:pos="8899"/>
        </w:tabs>
        <w:autoSpaceDE w:val="0"/>
        <w:autoSpaceDN w:val="0"/>
        <w:adjustRightInd w:val="0"/>
        <w:spacing w:after="0" w:line="240" w:lineRule="auto"/>
        <w:ind w:right="25"/>
        <w:jc w:val="both"/>
      </w:pPr>
    </w:p>
    <w:p w:rsidR="00F34A8E" w:rsidRDefault="00F34A8E" w:rsidP="005D251C">
      <w:p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 xml:space="preserve">Приложение: отчет за январь-декабрь 2015 года ( с нарастающим итогом) по форме федерального статистического наблюдения № 1-контроль </w:t>
      </w:r>
      <w:r w:rsidRPr="005D251C">
        <w:rPr>
          <w:rFonts w:ascii="Times New Roman" w:hAnsi="Times New Roman" w:cs="Times New Roman"/>
          <w:sz w:val="28"/>
          <w:szCs w:val="28"/>
        </w:rPr>
        <w:t>«</w:t>
      </w:r>
      <w:r>
        <w:rPr>
          <w:rFonts w:ascii="Times New Roman CYR" w:hAnsi="Times New Roman CYR" w:cs="Times New Roman CYR"/>
          <w:sz w:val="28"/>
          <w:szCs w:val="28"/>
        </w:rPr>
        <w:t>сведения об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на 5 л. в 1 экз.</w:t>
      </w:r>
    </w:p>
    <w:p w:rsidR="00F34A8E" w:rsidRPr="005D251C" w:rsidRDefault="00F34A8E" w:rsidP="005D251C">
      <w:pPr>
        <w:tabs>
          <w:tab w:val="left" w:pos="8899"/>
        </w:tabs>
        <w:autoSpaceDE w:val="0"/>
        <w:autoSpaceDN w:val="0"/>
        <w:adjustRightInd w:val="0"/>
        <w:spacing w:after="0" w:line="240" w:lineRule="auto"/>
        <w:ind w:right="25"/>
        <w:jc w:val="both"/>
      </w:pPr>
    </w:p>
    <w:p w:rsidR="00F34A8E" w:rsidRDefault="00F34A8E" w:rsidP="00736506">
      <w:pPr>
        <w:tabs>
          <w:tab w:val="left" w:pos="8899"/>
        </w:tabs>
        <w:autoSpaceDE w:val="0"/>
        <w:autoSpaceDN w:val="0"/>
        <w:adjustRightInd w:val="0"/>
        <w:spacing w:after="0" w:line="240" w:lineRule="auto"/>
        <w:ind w:right="25"/>
        <w:jc w:val="both"/>
      </w:pPr>
      <w:r>
        <w:rPr>
          <w:rFonts w:ascii="Times New Roman CYR" w:hAnsi="Times New Roman CYR" w:cs="Times New Roman CYR"/>
          <w:sz w:val="28"/>
          <w:szCs w:val="28"/>
        </w:rPr>
        <w:t xml:space="preserve">Глава Бабинского сельсовета:                                  </w:t>
      </w:r>
      <w:r>
        <w:rPr>
          <w:rFonts w:ascii="Times New Roman" w:hAnsi="Times New Roman" w:cs="Times New Roman"/>
          <w:sz w:val="28"/>
          <w:szCs w:val="28"/>
          <w:lang w:val="en-US"/>
        </w:rPr>
        <w:t>      </w:t>
      </w:r>
      <w:r>
        <w:rPr>
          <w:rFonts w:ascii="Times New Roman CYR" w:hAnsi="Times New Roman CYR" w:cs="Times New Roman CYR"/>
          <w:sz w:val="28"/>
          <w:szCs w:val="28"/>
        </w:rPr>
        <w:t>А.И.Белоусов</w:t>
      </w:r>
    </w:p>
    <w:sectPr w:rsidR="00F34A8E" w:rsidSect="005D251C">
      <w:pgSz w:w="12240" w:h="1584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803B0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51C"/>
    <w:rsid w:val="00214C81"/>
    <w:rsid w:val="0029656D"/>
    <w:rsid w:val="00326814"/>
    <w:rsid w:val="003F35FB"/>
    <w:rsid w:val="00557DF3"/>
    <w:rsid w:val="005D251C"/>
    <w:rsid w:val="00647244"/>
    <w:rsid w:val="00736506"/>
    <w:rsid w:val="00764D30"/>
    <w:rsid w:val="00780489"/>
    <w:rsid w:val="00885DCB"/>
    <w:rsid w:val="00905763"/>
    <w:rsid w:val="00916CCA"/>
    <w:rsid w:val="009C3DCD"/>
    <w:rsid w:val="009D57F6"/>
    <w:rsid w:val="00A80D48"/>
    <w:rsid w:val="00AA607F"/>
    <w:rsid w:val="00AB4B93"/>
    <w:rsid w:val="00C87F17"/>
    <w:rsid w:val="00D567BE"/>
    <w:rsid w:val="00D61775"/>
    <w:rsid w:val="00D900B9"/>
    <w:rsid w:val="00D94801"/>
    <w:rsid w:val="00E004FB"/>
    <w:rsid w:val="00F34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1817</Words>
  <Characters>10358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земельного контроля на территории Бабинского сельсовета Обоянского района Курской области за 2014 года</dc:title>
  <dc:subject/>
  <dc:creator>Пользователь</dc:creator>
  <cp:keywords/>
  <dc:description/>
  <cp:lastModifiedBy>1</cp:lastModifiedBy>
  <cp:revision>5</cp:revision>
  <cp:lastPrinted>2015-03-06T07:04:00Z</cp:lastPrinted>
  <dcterms:created xsi:type="dcterms:W3CDTF">2015-07-02T10:45:00Z</dcterms:created>
  <dcterms:modified xsi:type="dcterms:W3CDTF">2015-12-29T10:29:00Z</dcterms:modified>
</cp:coreProperties>
</file>